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TEMPORALIZACIÓN  202</w:t>
      </w:r>
      <w:r>
        <w:rPr>
          <w:rFonts w:cs="Arial" w:ascii="Arial" w:hAnsi="Arial"/>
          <w:b/>
          <w:sz w:val="28"/>
          <w:szCs w:val="28"/>
        </w:rPr>
        <w:t>5</w:t>
      </w:r>
      <w:r>
        <w:rPr>
          <w:rFonts w:cs="Arial" w:ascii="Arial" w:hAnsi="Arial"/>
          <w:b/>
          <w:sz w:val="28"/>
          <w:szCs w:val="28"/>
        </w:rPr>
        <w:t>-202</w:t>
      </w:r>
      <w:r>
        <w:rPr>
          <w:rFonts w:cs="Arial" w:ascii="Arial" w:hAnsi="Arial"/>
          <w:b/>
          <w:sz w:val="28"/>
          <w:szCs w:val="28"/>
        </w:rPr>
        <w:t>6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8"/>
          <w:u w:val="single"/>
        </w:rPr>
      </w:pPr>
      <w:r>
        <w:rPr>
          <w:rFonts w:cs="Arial" w:ascii="Arial" w:hAnsi="Arial"/>
          <w:b/>
          <w:sz w:val="28"/>
          <w:szCs w:val="28"/>
          <w:u w:val="single"/>
        </w:rPr>
      </w:r>
    </w:p>
    <w:p>
      <w:pPr>
        <w:pStyle w:val="Normal"/>
        <w:widowControl w:val="false"/>
        <w:tabs>
          <w:tab w:val="clear" w:pos="708"/>
          <w:tab w:val="left" w:pos="720" w:leader="none"/>
          <w:tab w:val="left" w:pos="8100" w:leader="none"/>
        </w:tabs>
        <w:jc w:val="center"/>
        <w:rPr>
          <w:rFonts w:ascii="Arial" w:hAnsi="Arial" w:cs="Arial"/>
          <w:b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  <w:t>ÁMBITO CIENTÍFICO-TECNOLÓGICO</w:t>
      </w:r>
    </w:p>
    <w:p>
      <w:pPr>
        <w:pStyle w:val="Normal"/>
        <w:widowControl w:val="false"/>
        <w:tabs>
          <w:tab w:val="clear" w:pos="708"/>
          <w:tab w:val="left" w:pos="720" w:leader="none"/>
          <w:tab w:val="left" w:pos="8100" w:leader="none"/>
        </w:tabs>
        <w:jc w:val="center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20" w:leader="none"/>
          <w:tab w:val="left" w:pos="8100" w:leader="none"/>
        </w:tabs>
        <w:jc w:val="center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NIVEL II EDUCACIÓN PARA PERSONAS ADULTAS PRESENCIAL Y SEMIPRESENCIAL</w:t>
      </w:r>
    </w:p>
    <w:p>
      <w:pPr>
        <w:pStyle w:val="Normal"/>
        <w:widowControl w:val="false"/>
        <w:tabs>
          <w:tab w:val="clear" w:pos="708"/>
          <w:tab w:val="left" w:pos="720" w:leader="none"/>
          <w:tab w:val="left" w:pos="8100" w:leader="none"/>
        </w:tabs>
        <w:jc w:val="center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20" w:leader="none"/>
          <w:tab w:val="left" w:pos="8100" w:leader="none"/>
        </w:tabs>
        <w:jc w:val="center"/>
        <w:rPr>
          <w:rFonts w:ascii="Arial" w:hAnsi="Arial" w:cs="Arial"/>
          <w:b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</w:r>
    </w:p>
    <w:p>
      <w:pPr>
        <w:pStyle w:val="Normal"/>
        <w:widowControl w:val="false"/>
        <w:tabs>
          <w:tab w:val="clear" w:pos="708"/>
          <w:tab w:val="left" w:pos="720" w:leader="none"/>
          <w:tab w:val="left" w:pos="8100" w:leader="none"/>
        </w:tabs>
        <w:jc w:val="center"/>
        <w:rPr>
          <w:rFonts w:ascii="Arial" w:hAnsi="Arial" w:cs="Arial"/>
          <w:b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</w:r>
    </w:p>
    <w:p>
      <w:pPr>
        <w:pStyle w:val="Normal"/>
        <w:widowControl w:val="false"/>
        <w:tabs>
          <w:tab w:val="clear" w:pos="708"/>
          <w:tab w:val="left" w:pos="720" w:leader="none"/>
          <w:tab w:val="left" w:pos="8100" w:leader="none"/>
        </w:tabs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tbl>
      <w:tblPr>
        <w:tblW w:w="9099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85"/>
        <w:gridCol w:w="1275"/>
        <w:gridCol w:w="2139"/>
      </w:tblGrid>
      <w:tr>
        <w:trPr/>
        <w:tc>
          <w:tcPr>
            <w:tcW w:w="56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BLOQUES</w:t>
            </w:r>
          </w:p>
        </w:tc>
        <w:tc>
          <w:tcPr>
            <w:tcW w:w="12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HORAS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DE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CLASE</w:t>
            </w:r>
          </w:p>
        </w:tc>
        <w:tc>
          <w:tcPr>
            <w:tcW w:w="21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FECHA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DE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TERMINACIÓN</w:t>
            </w:r>
          </w:p>
        </w:tc>
      </w:tr>
      <w:tr>
        <w:trPr/>
        <w:tc>
          <w:tcPr>
            <w:tcW w:w="5685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5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486" w:hanging="48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sz w:val="28"/>
                <w:szCs w:val="28"/>
              </w:rPr>
              <w:t>7.  Somos lo que comemos. Las personas y la salud</w:t>
            </w:r>
          </w:p>
        </w:tc>
        <w:tc>
          <w:tcPr>
            <w:tcW w:w="1275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5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24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35</w:t>
            </w:r>
          </w:p>
        </w:tc>
        <w:tc>
          <w:tcPr>
            <w:tcW w:w="2139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5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24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22</w:t>
            </w:r>
            <w:r>
              <w:rPr>
                <w:rFonts w:cs="Arial" w:ascii="Arial" w:hAnsi="Arial"/>
                <w:sz w:val="28"/>
                <w:szCs w:val="28"/>
              </w:rPr>
              <w:t>-10-2</w:t>
            </w:r>
            <w:r>
              <w:rPr>
                <w:rFonts w:cs="Arial" w:ascii="Arial" w:hAnsi="Arial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56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5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486" w:hanging="486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cs="Arial" w:ascii="Arial" w:hAnsi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 w:ascii="Arial" w:hAnsi="Arial"/>
                <w:sz w:val="28"/>
                <w:szCs w:val="28"/>
                <w:lang w:val="en-US"/>
              </w:rPr>
              <w:t>8.  Mens sana in corpore sano</w:t>
            </w:r>
          </w:p>
        </w:tc>
        <w:tc>
          <w:tcPr>
            <w:tcW w:w="127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5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35</w:t>
            </w:r>
          </w:p>
        </w:tc>
        <w:tc>
          <w:tcPr>
            <w:tcW w:w="2139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5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26</w:t>
            </w:r>
            <w:r>
              <w:rPr>
                <w:rFonts w:cs="Arial" w:ascii="Arial" w:hAnsi="Arial"/>
                <w:sz w:val="28"/>
                <w:szCs w:val="28"/>
              </w:rPr>
              <w:t>-1</w:t>
            </w:r>
            <w:r>
              <w:rPr>
                <w:rFonts w:cs="Arial" w:ascii="Arial" w:hAnsi="Arial"/>
                <w:sz w:val="28"/>
                <w:szCs w:val="28"/>
              </w:rPr>
              <w:t>1</w:t>
            </w:r>
            <w:r>
              <w:rPr>
                <w:rFonts w:cs="Arial" w:ascii="Arial" w:hAnsi="Arial"/>
                <w:sz w:val="28"/>
                <w:szCs w:val="28"/>
              </w:rPr>
              <w:t>-2</w:t>
            </w:r>
            <w:r>
              <w:rPr>
                <w:rFonts w:cs="Arial" w:ascii="Arial" w:hAnsi="Arial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56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5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486" w:hanging="48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Evaluación Módulo IV</w:t>
            </w:r>
          </w:p>
        </w:tc>
        <w:tc>
          <w:tcPr>
            <w:tcW w:w="127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5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2139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5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16/12/2</w:t>
            </w:r>
            <w:r>
              <w:rPr>
                <w:rFonts w:cs="Arial" w:ascii="Arial" w:hAnsi="Arial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5685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486" w:hanging="48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sz w:val="28"/>
                <w:szCs w:val="28"/>
              </w:rPr>
              <w:t>9. La vida es movimiento</w:t>
            </w:r>
          </w:p>
        </w:tc>
        <w:tc>
          <w:tcPr>
            <w:tcW w:w="1275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35</w:t>
            </w:r>
          </w:p>
        </w:tc>
        <w:tc>
          <w:tcPr>
            <w:tcW w:w="2139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21</w:t>
            </w:r>
            <w:r>
              <w:rPr>
                <w:rFonts w:cs="Arial" w:ascii="Arial" w:hAnsi="Arial"/>
                <w:sz w:val="28"/>
                <w:szCs w:val="28"/>
              </w:rPr>
              <w:t>-0</w:t>
            </w:r>
            <w:r>
              <w:rPr>
                <w:rFonts w:cs="Arial" w:ascii="Arial" w:hAnsi="Arial"/>
                <w:sz w:val="28"/>
                <w:szCs w:val="28"/>
              </w:rPr>
              <w:t>1</w:t>
            </w:r>
            <w:r>
              <w:rPr>
                <w:rFonts w:cs="Arial" w:ascii="Arial" w:hAnsi="Arial"/>
                <w:sz w:val="28"/>
                <w:szCs w:val="28"/>
              </w:rPr>
              <w:t>-2</w:t>
            </w: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56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486" w:hanging="48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10. Materia y Energía</w:t>
            </w:r>
          </w:p>
        </w:tc>
        <w:tc>
          <w:tcPr>
            <w:tcW w:w="127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35</w:t>
            </w:r>
          </w:p>
        </w:tc>
        <w:tc>
          <w:tcPr>
            <w:tcW w:w="2139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11</w:t>
            </w:r>
            <w:r>
              <w:rPr>
                <w:rFonts w:cs="Arial" w:ascii="Arial" w:hAnsi="Arial"/>
                <w:sz w:val="28"/>
                <w:szCs w:val="28"/>
              </w:rPr>
              <w:t>-03-2</w:t>
            </w: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56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Evaluación Módulo V</w:t>
            </w:r>
          </w:p>
        </w:tc>
        <w:tc>
          <w:tcPr>
            <w:tcW w:w="127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2139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24/03/2</w:t>
            </w: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5685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2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486" w:hanging="48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11. Electrónica y nuevos avances en el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486" w:hanging="48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      </w:t>
            </w:r>
            <w:r>
              <w:rPr>
                <w:rFonts w:cs="Arial" w:ascii="Arial" w:hAnsi="Arial"/>
                <w:sz w:val="28"/>
                <w:szCs w:val="28"/>
              </w:rPr>
              <w:t>campo de la comunicación</w:t>
            </w:r>
          </w:p>
        </w:tc>
        <w:tc>
          <w:tcPr>
            <w:tcW w:w="1275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2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36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35</w:t>
            </w:r>
          </w:p>
        </w:tc>
        <w:tc>
          <w:tcPr>
            <w:tcW w:w="2139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auto" w:val="pct12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36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21</w:t>
            </w:r>
            <w:r>
              <w:rPr>
                <w:rFonts w:cs="Arial" w:ascii="Arial" w:hAnsi="Arial"/>
                <w:sz w:val="28"/>
                <w:szCs w:val="28"/>
              </w:rPr>
              <w:t>-04-2</w:t>
            </w: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568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398" w:hanging="39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12.  La ciencia en casa. Vivienda eficiente y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398" w:hanging="39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       </w:t>
            </w:r>
            <w:r>
              <w:rPr>
                <w:rFonts w:cs="Arial" w:ascii="Arial" w:hAnsi="Arial"/>
                <w:sz w:val="28"/>
                <w:szCs w:val="28"/>
              </w:rPr>
              <w:t>economía familiar</w:t>
            </w:r>
          </w:p>
        </w:tc>
        <w:tc>
          <w:tcPr>
            <w:tcW w:w="1275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24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35</w:t>
            </w:r>
          </w:p>
        </w:tc>
        <w:tc>
          <w:tcPr>
            <w:tcW w:w="2139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24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</w:t>
            </w:r>
            <w:r>
              <w:rPr>
                <w:rFonts w:cs="Arial" w:ascii="Arial" w:hAnsi="Arial"/>
                <w:sz w:val="28"/>
                <w:szCs w:val="28"/>
              </w:rPr>
              <w:t>-06-2</w:t>
            </w: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5685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ind w:left="486" w:hanging="48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Evaluación Módulo VI</w:t>
            </w:r>
          </w:p>
        </w:tc>
        <w:tc>
          <w:tcPr>
            <w:tcW w:w="1275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2139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9/06/2</w:t>
            </w: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56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pacing w:before="120"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Evaluación Ordinaria y Extraordinaria</w:t>
            </w:r>
          </w:p>
        </w:tc>
        <w:tc>
          <w:tcPr>
            <w:tcW w:w="12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21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</w:t>
            </w:r>
            <w:r>
              <w:rPr>
                <w:rFonts w:cs="Arial" w:ascii="Arial" w:hAnsi="Arial"/>
                <w:sz w:val="28"/>
                <w:szCs w:val="28"/>
              </w:rPr>
              <w:t>2</w:t>
            </w:r>
            <w:r>
              <w:rPr>
                <w:rFonts w:cs="Arial" w:ascii="Arial" w:hAnsi="Arial"/>
                <w:sz w:val="28"/>
                <w:szCs w:val="28"/>
              </w:rPr>
              <w:t>/06/2</w:t>
            </w: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p>
      <w:pPr>
        <w:pStyle w:val="Normal"/>
        <w:ind w:firstLine="708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Primera Evaluación Módulo IV:  Bloques7 y 8.</w:t>
      </w:r>
    </w:p>
    <w:p>
      <w:pPr>
        <w:pStyle w:val="Normal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ind w:firstLine="708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Segunda Evaluación Módulo V:  Bloques  9 y 10.</w:t>
      </w:r>
    </w:p>
    <w:p>
      <w:pPr>
        <w:pStyle w:val="Normal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ind w:firstLine="708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Tercera Evaluación Módulo VI:  Bloques  11 y 12.</w:t>
      </w:r>
    </w:p>
    <w:sectPr>
      <w:type w:val="nextPage"/>
      <w:pgSz w:w="11906" w:h="16838"/>
      <w:pgMar w:left="1701" w:right="1701" w:gutter="0" w:header="0" w:top="1417" w:footer="0" w:bottom="1417"/>
      <w:pgBorders w:display="allPages"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s-ES" w:eastAsia="es-E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4610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704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5Car" w:customStyle="1">
    <w:name w:val="Título 5 Car"/>
    <w:uiPriority w:val="9"/>
    <w:semiHidden/>
    <w:qFormat/>
    <w:rsid w:val="00d704b1"/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LibreOffice/7.4.4.2$Windows_X86_64 LibreOffice_project/85569322deea74ec9134968a29af2df5663baa21</Application>
  <AppVersion>15.0000</AppVersion>
  <Pages>1</Pages>
  <Words>118</Words>
  <Characters>645</Characters>
  <CharactersWithSpaces>749</CharactersWithSpaces>
  <Paragraphs>41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2024-09-11T15:53:00Z</dcterms:created>
  <dc:creator>-</dc:creator>
  <dc:description/>
  <dc:language>es-ES</dc:language>
  <cp:lastModifiedBy/>
  <dcterms:modified xsi:type="dcterms:W3CDTF">2025-09-09T11:15:18Z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